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maszyn produkcyjnych - jak wygląda współpraca?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 biuro projektowe zajmujemy się &lt;strong&gt;budową maszyn produkcyjnych&lt;/strong&gt;. Nasza obsługa zawiera całościową i kompleksową pomoc w przeprowadzaniu projektu i zbudowania maszyny, aż po jej serwis. Nasza współpraca oparta jest na transparentności i indywidualnym podejściu do klienta.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Budowa maszyn produkcyjnych - kompleksowa usługa Salwis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Budowa maszyn produkcyjnych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zakresie biura projektowego Salwis może obejmować różnorodne zakresy prac. Działamy kompleksowo i możemy stworzyć cały projekt od A do Z, wraz z planowaniem i wykonaniem projektu, wdrożeniem oraz serwisem. Działamy także na poszczególnych elementach projektu. Wykonujemy także już zaprojektowane maszyny.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maszyn produkcyjnych - w jakich kwestiach możesz na nas liczyć?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Stawiamy na sprawdzone rozwiązania, które są solidne i będą działać sprawnie i bez zastrzeżeń. Liczy się dla nas precyzja i jakość wykonania. </w:t>
      </w:r>
      <w:r>
        <w:rPr>
          <w:rFonts w:ascii="calibri" w:hAnsi="calibri" w:eastAsia="calibri" w:cs="calibri"/>
          <w:sz w:val="24"/>
          <w:szCs w:val="24"/>
          <w:b/>
        </w:rPr>
        <w:t xml:space="preserve">Budowa maszyn produkcyjnych</w:t>
      </w:r>
      <w:r>
        <w:rPr>
          <w:rFonts w:ascii="calibri" w:hAnsi="calibri" w:eastAsia="calibri" w:cs="calibri"/>
          <w:sz w:val="24"/>
          <w:szCs w:val="24"/>
        </w:rPr>
        <w:t xml:space="preserve"> to dopracowany projekt w środowisku CAD. Każda maszyna jest zautomatyzowana, a programy, których używamy są oparte na systemach Siemens, Wago, Omron, Beckhoff.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jeszcze zajmuje firma Salwis?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budowy maszyn produkcyjnych</w:t>
      </w:r>
      <w:r>
        <w:rPr>
          <w:rFonts w:ascii="calibri" w:hAnsi="calibri" w:eastAsia="calibri" w:cs="calibri"/>
          <w:sz w:val="24"/>
          <w:szCs w:val="24"/>
        </w:rPr>
        <w:t xml:space="preserve"> zajmujemy się realizacją projektowania i budowy maszyn przemysłowych, linii produkcyjnych i ich automatyzacji, konstrukcja urządzeń gniazdowych, które usprawniają pracę produkcji oraz przeprowadzamy integrację SCADA. Sprawdź szczegółowe informacje na naszej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alwis.pl/budowa-maszyn-przemyslowy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2024-05-18T11:37:20+02:00</dcterms:created>
  <dcterms:modified xsi:type="dcterms:W3CDTF">2024-05-18T11:37:20+02:00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